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666E" w:rsidRPr="00B3666E" w:rsidRDefault="00B3666E" w:rsidP="00B3666E">
      <w:pPr>
        <w:pBdr>
          <w:bottom w:val="single" w:sz="6" w:space="4" w:color="CCCCCC"/>
        </w:pBdr>
        <w:shd w:val="clear" w:color="auto" w:fill="FFFFFF"/>
        <w:spacing w:before="300" w:after="0" w:line="240" w:lineRule="auto"/>
        <w:outlineLvl w:val="2"/>
        <w:rPr>
          <w:rFonts w:ascii="Arial" w:eastAsia="Times New Roman" w:hAnsi="Arial" w:cs="Arial"/>
          <w:color w:val="A6CE39"/>
          <w:sz w:val="24"/>
          <w:szCs w:val="24"/>
          <w:lang w:eastAsia="es-MX"/>
        </w:rPr>
      </w:pPr>
      <w:r w:rsidRPr="00B3666E">
        <w:rPr>
          <w:rFonts w:ascii="Arial" w:eastAsia="Times New Roman" w:hAnsi="Arial" w:cs="Arial"/>
          <w:color w:val="A6CE39"/>
          <w:sz w:val="24"/>
          <w:szCs w:val="24"/>
          <w:lang w:eastAsia="es-MX"/>
        </w:rPr>
        <w:t>Causas de la contaminación ambiental</w:t>
      </w:r>
    </w:p>
    <w:p w:rsidR="00B3666E" w:rsidRPr="00B3666E" w:rsidRDefault="00B3666E" w:rsidP="00B3666E">
      <w:pPr>
        <w:shd w:val="clear" w:color="auto" w:fill="FFFFFF"/>
        <w:spacing w:before="150" w:after="150" w:line="240" w:lineRule="auto"/>
        <w:ind w:left="300" w:right="150"/>
        <w:rPr>
          <w:rFonts w:ascii="Arial" w:eastAsia="Times New Roman" w:hAnsi="Arial" w:cs="Arial"/>
          <w:color w:val="666666"/>
          <w:sz w:val="24"/>
          <w:szCs w:val="24"/>
          <w:lang w:eastAsia="es-MX"/>
        </w:rPr>
      </w:pPr>
      <w:r w:rsidRPr="00B3666E">
        <w:rPr>
          <w:rFonts w:ascii="Arial" w:eastAsia="Times New Roman" w:hAnsi="Arial" w:cs="Arial"/>
          <w:color w:val="666666"/>
          <w:sz w:val="24"/>
          <w:szCs w:val="24"/>
          <w:lang w:eastAsia="es-MX"/>
        </w:rPr>
        <w:t>Las fuentes antropogénicas</w:t>
      </w:r>
      <w:bookmarkStart w:id="0" w:name="_GoBack"/>
      <w:bookmarkEnd w:id="0"/>
      <w:r w:rsidRPr="00B3666E">
        <w:rPr>
          <w:rFonts w:ascii="Arial" w:eastAsia="Times New Roman" w:hAnsi="Arial" w:cs="Arial"/>
          <w:color w:val="666666"/>
          <w:sz w:val="24"/>
          <w:szCs w:val="24"/>
          <w:lang w:eastAsia="es-MX"/>
        </w:rPr>
        <w:t xml:space="preserve"> que generan mayor contaminación ambiental son las siguientes:</w:t>
      </w:r>
    </w:p>
    <w:p w:rsidR="00B3666E" w:rsidRPr="00B3666E" w:rsidRDefault="00B3666E" w:rsidP="00B3666E">
      <w:pPr>
        <w:numPr>
          <w:ilvl w:val="0"/>
          <w:numId w:val="1"/>
        </w:numPr>
        <w:shd w:val="clear" w:color="auto" w:fill="FFFFFF"/>
        <w:spacing w:before="75" w:after="75" w:line="240" w:lineRule="auto"/>
        <w:ind w:left="450" w:right="150"/>
        <w:rPr>
          <w:rFonts w:ascii="Arial" w:eastAsia="Times New Roman" w:hAnsi="Arial" w:cs="Arial"/>
          <w:color w:val="666666"/>
          <w:sz w:val="24"/>
          <w:szCs w:val="24"/>
          <w:lang w:eastAsia="es-MX"/>
        </w:rPr>
      </w:pPr>
      <w:r w:rsidRPr="00B3666E">
        <w:rPr>
          <w:rFonts w:ascii="Arial" w:eastAsia="Times New Roman" w:hAnsi="Arial" w:cs="Arial"/>
          <w:color w:val="666666"/>
          <w:sz w:val="24"/>
          <w:szCs w:val="24"/>
          <w:lang w:eastAsia="es-MX"/>
        </w:rPr>
        <w:t>Tala excesiva de árboles.</w:t>
      </w:r>
    </w:p>
    <w:p w:rsidR="00B3666E" w:rsidRPr="00B3666E" w:rsidRDefault="00B3666E" w:rsidP="00B3666E">
      <w:pPr>
        <w:numPr>
          <w:ilvl w:val="0"/>
          <w:numId w:val="1"/>
        </w:numPr>
        <w:shd w:val="clear" w:color="auto" w:fill="FFFFFF"/>
        <w:spacing w:before="75" w:after="75" w:line="240" w:lineRule="auto"/>
        <w:ind w:left="450" w:right="150"/>
        <w:rPr>
          <w:rFonts w:ascii="Arial" w:eastAsia="Times New Roman" w:hAnsi="Arial" w:cs="Arial"/>
          <w:color w:val="666666"/>
          <w:sz w:val="24"/>
          <w:szCs w:val="24"/>
          <w:lang w:eastAsia="es-MX"/>
        </w:rPr>
      </w:pPr>
      <w:r w:rsidRPr="00B3666E">
        <w:rPr>
          <w:rFonts w:ascii="Arial" w:eastAsia="Times New Roman" w:hAnsi="Arial" w:cs="Arial"/>
          <w:color w:val="666666"/>
          <w:sz w:val="24"/>
          <w:szCs w:val="24"/>
          <w:lang w:eastAsia="es-MX"/>
        </w:rPr>
        <w:t>Emisiones y vertidos industriales a la atmósfera y a la hidrosfera.</w:t>
      </w:r>
    </w:p>
    <w:p w:rsidR="00B3666E" w:rsidRPr="00B3666E" w:rsidRDefault="00B3666E" w:rsidP="00B3666E">
      <w:pPr>
        <w:numPr>
          <w:ilvl w:val="0"/>
          <w:numId w:val="1"/>
        </w:numPr>
        <w:shd w:val="clear" w:color="auto" w:fill="FFFFFF"/>
        <w:spacing w:before="75" w:after="75" w:line="240" w:lineRule="auto"/>
        <w:ind w:left="450" w:right="150"/>
        <w:rPr>
          <w:rFonts w:ascii="Arial" w:eastAsia="Times New Roman" w:hAnsi="Arial" w:cs="Arial"/>
          <w:color w:val="666666"/>
          <w:sz w:val="24"/>
          <w:szCs w:val="24"/>
          <w:lang w:eastAsia="es-MX"/>
        </w:rPr>
      </w:pPr>
      <w:r w:rsidRPr="00B3666E">
        <w:rPr>
          <w:rFonts w:ascii="Arial" w:eastAsia="Times New Roman" w:hAnsi="Arial" w:cs="Arial"/>
          <w:color w:val="666666"/>
          <w:sz w:val="24"/>
          <w:szCs w:val="24"/>
          <w:lang w:eastAsia="es-MX"/>
        </w:rPr>
        <w:t>Extracción, procesamiento y refinamiento de combustibles fósiles (petróleo, carbón y gas natural).</w:t>
      </w:r>
    </w:p>
    <w:p w:rsidR="00B3666E" w:rsidRPr="00B3666E" w:rsidRDefault="00B3666E" w:rsidP="00B3666E">
      <w:pPr>
        <w:numPr>
          <w:ilvl w:val="0"/>
          <w:numId w:val="1"/>
        </w:numPr>
        <w:shd w:val="clear" w:color="auto" w:fill="FFFFFF"/>
        <w:spacing w:before="75" w:after="75" w:line="240" w:lineRule="auto"/>
        <w:ind w:left="450" w:right="150"/>
        <w:rPr>
          <w:rFonts w:ascii="Arial" w:eastAsia="Times New Roman" w:hAnsi="Arial" w:cs="Arial"/>
          <w:color w:val="666666"/>
          <w:sz w:val="24"/>
          <w:szCs w:val="24"/>
          <w:lang w:eastAsia="es-MX"/>
        </w:rPr>
      </w:pPr>
      <w:r w:rsidRPr="00B3666E">
        <w:rPr>
          <w:rFonts w:ascii="Arial" w:eastAsia="Times New Roman" w:hAnsi="Arial" w:cs="Arial"/>
          <w:color w:val="666666"/>
          <w:sz w:val="24"/>
          <w:szCs w:val="24"/>
          <w:lang w:eastAsia="es-MX"/>
        </w:rPr>
        <w:t>Producción de energía con combustibles fósiles y otras fuentes no renovables.</w:t>
      </w:r>
    </w:p>
    <w:p w:rsidR="00B3666E" w:rsidRPr="00B3666E" w:rsidRDefault="00B3666E" w:rsidP="00B3666E">
      <w:pPr>
        <w:numPr>
          <w:ilvl w:val="0"/>
          <w:numId w:val="1"/>
        </w:numPr>
        <w:shd w:val="clear" w:color="auto" w:fill="FFFFFF"/>
        <w:spacing w:before="75" w:after="75" w:line="240" w:lineRule="auto"/>
        <w:ind w:left="450" w:right="150"/>
        <w:rPr>
          <w:rFonts w:ascii="Arial" w:eastAsia="Times New Roman" w:hAnsi="Arial" w:cs="Arial"/>
          <w:color w:val="666666"/>
          <w:sz w:val="24"/>
          <w:szCs w:val="24"/>
          <w:lang w:eastAsia="es-MX"/>
        </w:rPr>
      </w:pPr>
      <w:r w:rsidRPr="00B3666E">
        <w:rPr>
          <w:rFonts w:ascii="Arial" w:eastAsia="Times New Roman" w:hAnsi="Arial" w:cs="Arial"/>
          <w:color w:val="666666"/>
          <w:sz w:val="24"/>
          <w:szCs w:val="24"/>
          <w:lang w:eastAsia="es-MX"/>
        </w:rPr>
        <w:t>Uso excesivo de automóviles y otros medios de transporte impulsados por gasolina o diésel.</w:t>
      </w:r>
    </w:p>
    <w:p w:rsidR="00B3666E" w:rsidRPr="00B3666E" w:rsidRDefault="00B3666E" w:rsidP="00B3666E">
      <w:pPr>
        <w:numPr>
          <w:ilvl w:val="0"/>
          <w:numId w:val="1"/>
        </w:numPr>
        <w:shd w:val="clear" w:color="auto" w:fill="FFFFFF"/>
        <w:spacing w:before="75" w:after="75" w:line="240" w:lineRule="auto"/>
        <w:ind w:left="450" w:right="150"/>
        <w:rPr>
          <w:rFonts w:ascii="Arial" w:eastAsia="Times New Roman" w:hAnsi="Arial" w:cs="Arial"/>
          <w:color w:val="666666"/>
          <w:sz w:val="24"/>
          <w:szCs w:val="24"/>
          <w:lang w:eastAsia="es-MX"/>
        </w:rPr>
      </w:pPr>
      <w:r w:rsidRPr="00B3666E">
        <w:rPr>
          <w:rFonts w:ascii="Arial" w:eastAsia="Times New Roman" w:hAnsi="Arial" w:cs="Arial"/>
          <w:color w:val="666666"/>
          <w:sz w:val="24"/>
          <w:szCs w:val="24"/>
          <w:lang w:eastAsia="es-MX"/>
        </w:rPr>
        <w:t>Uso indiscriminado de plásticos y otros materiales derivados del petróleo.</w:t>
      </w:r>
    </w:p>
    <w:p w:rsidR="00B3666E" w:rsidRPr="00B3666E" w:rsidRDefault="00B3666E" w:rsidP="00B3666E">
      <w:pPr>
        <w:numPr>
          <w:ilvl w:val="0"/>
          <w:numId w:val="1"/>
        </w:numPr>
        <w:shd w:val="clear" w:color="auto" w:fill="FFFFFF"/>
        <w:spacing w:before="75" w:after="75" w:line="240" w:lineRule="auto"/>
        <w:ind w:left="450" w:right="150"/>
        <w:rPr>
          <w:rFonts w:ascii="Arial" w:eastAsia="Times New Roman" w:hAnsi="Arial" w:cs="Arial"/>
          <w:color w:val="666666"/>
          <w:sz w:val="24"/>
          <w:szCs w:val="24"/>
          <w:lang w:eastAsia="es-MX"/>
        </w:rPr>
      </w:pPr>
      <w:r w:rsidRPr="00B3666E">
        <w:rPr>
          <w:rFonts w:ascii="Arial" w:eastAsia="Times New Roman" w:hAnsi="Arial" w:cs="Arial"/>
          <w:color w:val="666666"/>
          <w:sz w:val="24"/>
          <w:szCs w:val="24"/>
          <w:lang w:eastAsia="es-MX"/>
        </w:rPr>
        <w:t>Liberación de plásticos y objetos no biodegradables en espacios naturales.</w:t>
      </w:r>
    </w:p>
    <w:p w:rsidR="00B3666E" w:rsidRPr="00B3666E" w:rsidRDefault="00B3666E" w:rsidP="00B3666E">
      <w:pPr>
        <w:pBdr>
          <w:bottom w:val="single" w:sz="6" w:space="4" w:color="CCCCCC"/>
        </w:pBdr>
        <w:shd w:val="clear" w:color="auto" w:fill="FFFFFF"/>
        <w:spacing w:before="300" w:after="0" w:line="240" w:lineRule="auto"/>
        <w:outlineLvl w:val="2"/>
        <w:rPr>
          <w:rFonts w:ascii="Arial" w:eastAsia="Times New Roman" w:hAnsi="Arial" w:cs="Arial"/>
          <w:color w:val="A6CE39"/>
          <w:sz w:val="24"/>
          <w:szCs w:val="24"/>
          <w:lang w:eastAsia="es-MX"/>
        </w:rPr>
      </w:pPr>
      <w:r w:rsidRPr="00B3666E">
        <w:rPr>
          <w:rFonts w:ascii="Arial" w:eastAsia="Times New Roman" w:hAnsi="Arial" w:cs="Arial"/>
          <w:color w:val="A6CE39"/>
          <w:sz w:val="24"/>
          <w:szCs w:val="24"/>
          <w:lang w:eastAsia="es-MX"/>
        </w:rPr>
        <w:t>Consecuencias de la contaminación ambiental</w:t>
      </w:r>
    </w:p>
    <w:p w:rsidR="00B3666E" w:rsidRPr="00B3666E" w:rsidRDefault="00B3666E" w:rsidP="00B3666E">
      <w:pPr>
        <w:shd w:val="clear" w:color="auto" w:fill="FFFFFF"/>
        <w:spacing w:before="150" w:after="150" w:line="240" w:lineRule="auto"/>
        <w:ind w:left="300" w:right="150"/>
        <w:rPr>
          <w:rFonts w:ascii="Arial" w:eastAsia="Times New Roman" w:hAnsi="Arial" w:cs="Arial"/>
          <w:color w:val="666666"/>
          <w:sz w:val="24"/>
          <w:szCs w:val="24"/>
          <w:lang w:eastAsia="es-MX"/>
        </w:rPr>
      </w:pPr>
      <w:r w:rsidRPr="00B3666E">
        <w:rPr>
          <w:rFonts w:ascii="Arial" w:eastAsia="Times New Roman" w:hAnsi="Arial" w:cs="Arial"/>
          <w:color w:val="666666"/>
          <w:sz w:val="24"/>
          <w:szCs w:val="24"/>
          <w:lang w:eastAsia="es-MX"/>
        </w:rPr>
        <w:t>Una de las principales consecuencias de la contaminación ambiental es el calentamiento global, también conocido como cambio climático, por el cual la temperatura del planeta va aumentando de manera progresiva, tanto la temperatura atmosférica como la de mares y océanos.</w:t>
      </w:r>
    </w:p>
    <w:p w:rsidR="00B3666E" w:rsidRPr="00B3666E" w:rsidRDefault="00B3666E" w:rsidP="00B3666E">
      <w:pPr>
        <w:shd w:val="clear" w:color="auto" w:fill="FFFFFF"/>
        <w:spacing w:after="0" w:line="240" w:lineRule="auto"/>
        <w:ind w:left="300" w:right="150"/>
        <w:rPr>
          <w:rFonts w:ascii="Arial" w:eastAsia="Times New Roman" w:hAnsi="Arial" w:cs="Arial"/>
          <w:color w:val="666666"/>
          <w:sz w:val="24"/>
          <w:szCs w:val="24"/>
          <w:lang w:eastAsia="es-MX"/>
        </w:rPr>
      </w:pPr>
      <w:r w:rsidRPr="00B3666E">
        <w:rPr>
          <w:rFonts w:ascii="Arial" w:eastAsia="Times New Roman" w:hAnsi="Arial" w:cs="Arial"/>
          <w:color w:val="666666"/>
          <w:sz w:val="24"/>
          <w:szCs w:val="24"/>
          <w:lang w:eastAsia="es-MX"/>
        </w:rPr>
        <w:t>La contaminación ambiental supone un riesgo para la salud de los seres vivos que habitan los ecosistemas contaminados, incluyendo a los seres humanos. Además, la tala indiscriminada, la explotación excesiva de los recursos naturales y la emisión de contaminantes al medio ambiente (gases a la atmósfera, vertidos en medios acuáticos, residuos sólidos) provoca la </w:t>
      </w:r>
      <w:r w:rsidRPr="00B3666E">
        <w:rPr>
          <w:rFonts w:ascii="Arial" w:eastAsia="Times New Roman" w:hAnsi="Arial" w:cs="Arial"/>
          <w:b/>
          <w:bCs/>
          <w:color w:val="666666"/>
          <w:sz w:val="24"/>
          <w:szCs w:val="24"/>
          <w:lang w:eastAsia="es-MX"/>
        </w:rPr>
        <w:t>destrucción de ecosistemas</w:t>
      </w:r>
      <w:r w:rsidRPr="00B3666E">
        <w:rPr>
          <w:rFonts w:ascii="Arial" w:eastAsia="Times New Roman" w:hAnsi="Arial" w:cs="Arial"/>
          <w:color w:val="666666"/>
          <w:sz w:val="24"/>
          <w:szCs w:val="24"/>
          <w:lang w:eastAsia="es-MX"/>
        </w:rPr>
        <w:t>. De esta forma, muchas especies de animales y plantas ven cómo su hábitat natural se va reduciendo cada vez más, pudiendo llegar a provocar incluso su extinción.</w:t>
      </w:r>
    </w:p>
    <w:p w:rsidR="00282FBD" w:rsidRPr="00B3666E" w:rsidRDefault="00B3666E">
      <w:pPr>
        <w:rPr>
          <w:rFonts w:ascii="Arial" w:hAnsi="Arial" w:cs="Arial"/>
          <w:sz w:val="24"/>
          <w:szCs w:val="24"/>
        </w:rPr>
      </w:pPr>
    </w:p>
    <w:sectPr w:rsidR="00282FBD" w:rsidRPr="00B3666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3F03B9"/>
    <w:multiLevelType w:val="multilevel"/>
    <w:tmpl w:val="0F56B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66E"/>
    <w:rsid w:val="000E01D7"/>
    <w:rsid w:val="00252739"/>
    <w:rsid w:val="00B366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E257CE-76C6-4DB7-9CBF-A2CD3E114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793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231</Words>
  <Characters>1275</Characters>
  <Application>Microsoft Office Word</Application>
  <DocSecurity>0</DocSecurity>
  <Lines>10</Lines>
  <Paragraphs>3</Paragraphs>
  <ScaleCrop>false</ScaleCrop>
  <HeadingPairs>
    <vt:vector size="4" baseType="variant">
      <vt:variant>
        <vt:lpstr>Título</vt:lpstr>
      </vt:variant>
      <vt:variant>
        <vt:i4>1</vt:i4>
      </vt:variant>
      <vt:variant>
        <vt:lpstr>Títulos</vt:lpstr>
      </vt:variant>
      <vt:variant>
        <vt:i4>2</vt:i4>
      </vt:variant>
    </vt:vector>
  </HeadingPairs>
  <TitlesOfParts>
    <vt:vector size="3" baseType="lpstr">
      <vt:lpstr/>
      <vt:lpstr>        Causas de la contaminación ambiental</vt:lpstr>
      <vt:lpstr>        Consecuencias de la contaminación ambiental</vt:lpstr>
    </vt:vector>
  </TitlesOfParts>
  <Company/>
  <LinksUpToDate>false</LinksUpToDate>
  <CharactersWithSpaces>1503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unice</dc:creator>
  <cp:keywords/>
  <dc:description/>
  <cp:lastModifiedBy>unice</cp:lastModifiedBy>
  <cp:revision>1</cp:revision>
  <dcterms:created xsi:type="dcterms:W3CDTF">2019-06-03T23:18:00Z</dcterms:created>
  <dcterms:modified xsi:type="dcterms:W3CDTF">2019-06-03T23:19:00Z</dcterms:modified>
</cp:coreProperties>
</file>